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8BDE3" w14:textId="61CB5226" w:rsidR="00DD4983" w:rsidRDefault="00A56D2D" w:rsidP="00DD4983">
      <w:pPr>
        <w:shd w:val="clear" w:color="auto" w:fill="FFFFFF"/>
        <w:spacing w:after="0" w:line="240" w:lineRule="auto"/>
        <w:rPr>
          <w:rFonts w:ascii="Segoe UI" w:eastAsia="Times New Roman" w:hAnsi="Segoe UI" w:cs="Segoe UI"/>
          <w:color w:val="181818"/>
          <w:kern w:val="0"/>
          <w:sz w:val="20"/>
          <w:szCs w:val="20"/>
          <w14:ligatures w14:val="none"/>
        </w:rPr>
      </w:pPr>
      <w:r>
        <w:rPr>
          <w:rFonts w:ascii="Segoe UI" w:eastAsia="Times New Roman" w:hAnsi="Segoe UI" w:cs="Segoe UI"/>
          <w:color w:val="181818"/>
          <w:kern w:val="0"/>
          <w:sz w:val="20"/>
          <w:szCs w:val="20"/>
          <w14:ligatures w14:val="none"/>
        </w:rPr>
        <w:t xml:space="preserve">CRX How To: </w:t>
      </w:r>
      <w:proofErr w:type="spellStart"/>
      <w:r>
        <w:rPr>
          <w:rFonts w:ascii="Segoe UI" w:eastAsia="Times New Roman" w:hAnsi="Segoe UI" w:cs="Segoe UI"/>
          <w:color w:val="181818"/>
          <w:kern w:val="0"/>
          <w:sz w:val="20"/>
          <w:szCs w:val="20"/>
          <w14:ligatures w14:val="none"/>
        </w:rPr>
        <w:t>WebRefill</w:t>
      </w:r>
      <w:proofErr w:type="spellEnd"/>
    </w:p>
    <w:p w14:paraId="48E7309B" w14:textId="77777777" w:rsidR="00A56D2D" w:rsidRDefault="00A56D2D" w:rsidP="00DD4983">
      <w:pPr>
        <w:shd w:val="clear" w:color="auto" w:fill="FFFFFF"/>
        <w:spacing w:after="0" w:line="240" w:lineRule="auto"/>
        <w:rPr>
          <w:rFonts w:ascii="Segoe UI" w:eastAsia="Times New Roman" w:hAnsi="Segoe UI" w:cs="Segoe UI"/>
          <w:color w:val="181818"/>
          <w:kern w:val="0"/>
          <w:sz w:val="20"/>
          <w:szCs w:val="20"/>
          <w14:ligatures w14:val="none"/>
        </w:rPr>
      </w:pPr>
    </w:p>
    <w:p w14:paraId="0EEF2DE9" w14:textId="77777777" w:rsidR="00A56D2D" w:rsidRPr="00DD4983" w:rsidRDefault="00A56D2D" w:rsidP="00DD4983">
      <w:pPr>
        <w:shd w:val="clear" w:color="auto" w:fill="FFFFFF"/>
        <w:spacing w:after="0" w:line="240" w:lineRule="auto"/>
        <w:rPr>
          <w:rFonts w:ascii="Segoe UI" w:eastAsia="Times New Roman" w:hAnsi="Segoe UI" w:cs="Segoe UI"/>
          <w:color w:val="181818"/>
          <w:kern w:val="0"/>
          <w:sz w:val="20"/>
          <w:szCs w:val="20"/>
          <w14:ligatures w14:val="none"/>
        </w:rPr>
      </w:pPr>
    </w:p>
    <w:p w14:paraId="68F9AB1E" w14:textId="2E65B25F" w:rsidR="00DD4983" w:rsidRPr="00DD4983" w:rsidRDefault="00DD4983" w:rsidP="00DD4983">
      <w:pPr>
        <w:shd w:val="clear" w:color="auto" w:fill="FFFFFF"/>
        <w:spacing w:after="0" w:line="240" w:lineRule="auto"/>
        <w:ind w:left="720"/>
        <w:rPr>
          <w:rFonts w:ascii="Segoe UI" w:eastAsia="Times New Roman" w:hAnsi="Segoe UI" w:cs="Segoe UI"/>
          <w:color w:val="181818"/>
          <w:kern w:val="0"/>
          <w:sz w:val="20"/>
          <w:szCs w:val="20"/>
          <w14:ligatures w14:val="none"/>
        </w:rPr>
      </w:pPr>
      <w:r w:rsidRPr="00DD4983">
        <w:rPr>
          <w:rFonts w:ascii="Segoe UI" w:eastAsia="Times New Roman" w:hAnsi="Segoe UI" w:cs="Segoe UI"/>
          <w:noProof/>
          <w:color w:val="181818"/>
          <w:kern w:val="0"/>
          <w:sz w:val="20"/>
          <w:szCs w:val="20"/>
          <w14:ligatures w14:val="none"/>
        </w:rPr>
        <w:drawing>
          <wp:inline distT="0" distB="0" distL="0" distR="0" wp14:anchorId="49C35DD9" wp14:editId="25C4ED1E">
            <wp:extent cx="4191000" cy="2190750"/>
            <wp:effectExtent l="0" t="0" r="0" b="0"/>
            <wp:docPr id="1341692515" name="Picture 11" descr="A screenshot of a pharmacy login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692515" name="Picture 11" descr="A screenshot of a pharmacy login pag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91000" cy="2190750"/>
                    </a:xfrm>
                    <a:prstGeom prst="rect">
                      <a:avLst/>
                    </a:prstGeom>
                    <a:noFill/>
                    <a:ln>
                      <a:noFill/>
                    </a:ln>
                  </pic:spPr>
                </pic:pic>
              </a:graphicData>
            </a:graphic>
          </wp:inline>
        </w:drawing>
      </w:r>
    </w:p>
    <w:p w14:paraId="4D268F44" w14:textId="77777777" w:rsidR="00DD4983" w:rsidRPr="00DD4983" w:rsidRDefault="00DD4983" w:rsidP="00DD4983">
      <w:pPr>
        <w:shd w:val="clear" w:color="auto" w:fill="FFFFFF"/>
        <w:spacing w:after="0" w:line="240" w:lineRule="auto"/>
        <w:ind w:left="720"/>
        <w:rPr>
          <w:rFonts w:ascii="Segoe UI" w:eastAsia="Times New Roman" w:hAnsi="Segoe UI" w:cs="Segoe UI"/>
          <w:color w:val="181818"/>
          <w:kern w:val="0"/>
          <w:sz w:val="20"/>
          <w:szCs w:val="20"/>
          <w14:ligatures w14:val="none"/>
        </w:rPr>
      </w:pPr>
      <w:r w:rsidRPr="00DD4983">
        <w:rPr>
          <w:rFonts w:ascii="Segoe UI" w:eastAsia="Times New Roman" w:hAnsi="Segoe UI" w:cs="Segoe UI"/>
          <w:color w:val="181818"/>
          <w:kern w:val="0"/>
          <w:sz w:val="20"/>
          <w:szCs w:val="20"/>
          <w14:ligatures w14:val="none"/>
        </w:rPr>
        <w:t>There are two ways for a patient to activate a WinRxRefill account and take advantage of the account’s additional features.</w:t>
      </w:r>
    </w:p>
    <w:p w14:paraId="5B52F6B9" w14:textId="77777777" w:rsidR="00DD4983" w:rsidRPr="00DD4983" w:rsidRDefault="00DD4983" w:rsidP="00DD4983">
      <w:pPr>
        <w:shd w:val="clear" w:color="auto" w:fill="FFFFFF"/>
        <w:spacing w:after="0" w:line="240" w:lineRule="auto"/>
        <w:ind w:left="720"/>
        <w:rPr>
          <w:rFonts w:ascii="Segoe UI" w:eastAsia="Times New Roman" w:hAnsi="Segoe UI" w:cs="Segoe UI"/>
          <w:color w:val="181818"/>
          <w:kern w:val="0"/>
          <w:sz w:val="20"/>
          <w:szCs w:val="20"/>
          <w14:ligatures w14:val="none"/>
        </w:rPr>
      </w:pPr>
      <w:r w:rsidRPr="00DD4983">
        <w:rPr>
          <w:rFonts w:ascii="Segoe UI" w:eastAsia="Times New Roman" w:hAnsi="Segoe UI" w:cs="Segoe UI"/>
          <w:color w:val="181818"/>
          <w:kern w:val="0"/>
          <w:sz w:val="20"/>
          <w:szCs w:val="20"/>
          <w14:ligatures w14:val="none"/>
        </w:rPr>
        <w:t>1) A patient can request an account activation from the WinRxRefill page.</w:t>
      </w:r>
      <w:r w:rsidRPr="00DD4983">
        <w:rPr>
          <w:rFonts w:ascii="Segoe UI" w:eastAsia="Times New Roman" w:hAnsi="Segoe UI" w:cs="Segoe UI"/>
          <w:color w:val="181818"/>
          <w:kern w:val="0"/>
          <w:sz w:val="20"/>
          <w:szCs w:val="20"/>
          <w14:ligatures w14:val="none"/>
        </w:rPr>
        <w:br/>
        <w:t>2) The pharmacy can activate the customer from within WinRx.</w:t>
      </w:r>
    </w:p>
    <w:p w14:paraId="18CFFAF0" w14:textId="77777777" w:rsidR="00DD4983" w:rsidRPr="00DD4983" w:rsidRDefault="00DD4983" w:rsidP="00DD4983">
      <w:pPr>
        <w:shd w:val="clear" w:color="auto" w:fill="FFFFFF"/>
        <w:spacing w:after="0" w:line="240" w:lineRule="auto"/>
        <w:ind w:left="720"/>
        <w:rPr>
          <w:rFonts w:ascii="Segoe UI" w:eastAsia="Times New Roman" w:hAnsi="Segoe UI" w:cs="Segoe UI"/>
          <w:color w:val="181818"/>
          <w:kern w:val="0"/>
          <w:sz w:val="20"/>
          <w:szCs w:val="20"/>
          <w14:ligatures w14:val="none"/>
        </w:rPr>
      </w:pPr>
      <w:r w:rsidRPr="00DD4983">
        <w:rPr>
          <w:rFonts w:ascii="Segoe UI" w:eastAsia="Times New Roman" w:hAnsi="Segoe UI" w:cs="Segoe UI"/>
          <w:color w:val="181818"/>
          <w:kern w:val="0"/>
          <w:sz w:val="20"/>
          <w:szCs w:val="20"/>
          <w14:ligatures w14:val="none"/>
        </w:rPr>
        <w:t>Step 1 instructions:</w:t>
      </w:r>
    </w:p>
    <w:p w14:paraId="7DDA99F5" w14:textId="37DDE216" w:rsidR="00DD4983" w:rsidRPr="00DD4983" w:rsidRDefault="00DD4983" w:rsidP="00DD4983">
      <w:pPr>
        <w:shd w:val="clear" w:color="auto" w:fill="FFFFFF"/>
        <w:spacing w:after="0" w:line="240" w:lineRule="auto"/>
        <w:ind w:left="720"/>
        <w:rPr>
          <w:rFonts w:ascii="Segoe UI" w:eastAsia="Times New Roman" w:hAnsi="Segoe UI" w:cs="Segoe UI"/>
          <w:color w:val="181818"/>
          <w:kern w:val="0"/>
          <w:sz w:val="20"/>
          <w:szCs w:val="20"/>
          <w14:ligatures w14:val="none"/>
        </w:rPr>
      </w:pPr>
      <w:r w:rsidRPr="00DD4983">
        <w:rPr>
          <w:rFonts w:ascii="Segoe UI" w:eastAsia="Times New Roman" w:hAnsi="Segoe UI" w:cs="Segoe UI"/>
          <w:noProof/>
          <w:color w:val="181818"/>
          <w:kern w:val="0"/>
          <w:sz w:val="20"/>
          <w:szCs w:val="20"/>
          <w14:ligatures w14:val="none"/>
        </w:rPr>
        <w:drawing>
          <wp:inline distT="0" distB="0" distL="0" distR="0" wp14:anchorId="66F42EA3" wp14:editId="0EC95305">
            <wp:extent cx="5943600" cy="3491865"/>
            <wp:effectExtent l="0" t="0" r="0" b="0"/>
            <wp:docPr id="594266206"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266206" name="Picture 10" descr="A screenshot of a comput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491865"/>
                    </a:xfrm>
                    <a:prstGeom prst="rect">
                      <a:avLst/>
                    </a:prstGeom>
                    <a:noFill/>
                    <a:ln>
                      <a:noFill/>
                    </a:ln>
                  </pic:spPr>
                </pic:pic>
              </a:graphicData>
            </a:graphic>
          </wp:inline>
        </w:drawing>
      </w:r>
    </w:p>
    <w:p w14:paraId="465144DD" w14:textId="77777777" w:rsidR="00DD4983" w:rsidRPr="00DD4983" w:rsidRDefault="00DD4983" w:rsidP="00DD4983">
      <w:pPr>
        <w:shd w:val="clear" w:color="auto" w:fill="FFFFFF"/>
        <w:spacing w:after="0" w:line="240" w:lineRule="auto"/>
        <w:ind w:left="720"/>
        <w:rPr>
          <w:rFonts w:ascii="Segoe UI" w:eastAsia="Times New Roman" w:hAnsi="Segoe UI" w:cs="Segoe UI"/>
          <w:color w:val="181818"/>
          <w:kern w:val="0"/>
          <w:sz w:val="20"/>
          <w:szCs w:val="20"/>
          <w14:ligatures w14:val="none"/>
        </w:rPr>
      </w:pPr>
      <w:r w:rsidRPr="00DD4983">
        <w:rPr>
          <w:rFonts w:ascii="Segoe UI" w:eastAsia="Times New Roman" w:hAnsi="Segoe UI" w:cs="Segoe UI"/>
          <w:color w:val="181818"/>
          <w:kern w:val="0"/>
          <w:sz w:val="20"/>
          <w:szCs w:val="20"/>
          <w14:ligatures w14:val="none"/>
        </w:rPr>
        <w:t>WinRxRefill Account Online Setup: A patient can begin the process of sending a pending request to the pharmacy by selecting “Register.”</w:t>
      </w:r>
    </w:p>
    <w:p w14:paraId="36CBABAD" w14:textId="77777777" w:rsidR="00DD4983" w:rsidRPr="00DD4983" w:rsidRDefault="00DD4983" w:rsidP="00DD4983">
      <w:pPr>
        <w:shd w:val="clear" w:color="auto" w:fill="FFFFFF"/>
        <w:spacing w:after="0" w:line="240" w:lineRule="auto"/>
        <w:ind w:left="720"/>
        <w:rPr>
          <w:rFonts w:ascii="Segoe UI" w:eastAsia="Times New Roman" w:hAnsi="Segoe UI" w:cs="Segoe UI"/>
          <w:color w:val="181818"/>
          <w:kern w:val="0"/>
          <w:sz w:val="20"/>
          <w:szCs w:val="20"/>
          <w14:ligatures w14:val="none"/>
        </w:rPr>
      </w:pPr>
      <w:r w:rsidRPr="00DD4983">
        <w:rPr>
          <w:rFonts w:ascii="Segoe UI" w:eastAsia="Times New Roman" w:hAnsi="Segoe UI" w:cs="Segoe UI"/>
          <w:color w:val="181818"/>
          <w:kern w:val="0"/>
          <w:sz w:val="20"/>
          <w:szCs w:val="20"/>
          <w14:ligatures w14:val="none"/>
        </w:rPr>
        <w:t>Note: The prompt defaults to the last name of the account, guiding the patient name search, but can be typed into like any other search field. (Family last names may be different)</w:t>
      </w:r>
    </w:p>
    <w:p w14:paraId="3E85DA13" w14:textId="77777777" w:rsidR="00DD4983" w:rsidRPr="00DD4983" w:rsidRDefault="00DD4983" w:rsidP="00DD4983">
      <w:pPr>
        <w:shd w:val="clear" w:color="auto" w:fill="FFFFFF"/>
        <w:spacing w:after="0" w:line="240" w:lineRule="auto"/>
        <w:ind w:left="720"/>
        <w:rPr>
          <w:rFonts w:ascii="Segoe UI" w:eastAsia="Times New Roman" w:hAnsi="Segoe UI" w:cs="Segoe UI"/>
          <w:color w:val="181818"/>
          <w:kern w:val="0"/>
          <w:sz w:val="20"/>
          <w:szCs w:val="20"/>
          <w14:ligatures w14:val="none"/>
        </w:rPr>
      </w:pPr>
      <w:r w:rsidRPr="00DD4983">
        <w:rPr>
          <w:rFonts w:ascii="Segoe UI" w:eastAsia="Times New Roman" w:hAnsi="Segoe UI" w:cs="Segoe UI"/>
          <w:color w:val="181818"/>
          <w:kern w:val="0"/>
          <w:sz w:val="20"/>
          <w:szCs w:val="20"/>
          <w14:ligatures w14:val="none"/>
        </w:rPr>
        <w:t>Next:</w:t>
      </w:r>
    </w:p>
    <w:p w14:paraId="300BD6A8" w14:textId="0F2EB2AE" w:rsidR="00DD4983" w:rsidRPr="00DD4983" w:rsidRDefault="00DD4983" w:rsidP="00DD4983">
      <w:pPr>
        <w:shd w:val="clear" w:color="auto" w:fill="FFFFFF"/>
        <w:spacing w:after="0" w:line="240" w:lineRule="auto"/>
        <w:ind w:left="720"/>
        <w:rPr>
          <w:rFonts w:ascii="Segoe UI" w:eastAsia="Times New Roman" w:hAnsi="Segoe UI" w:cs="Segoe UI"/>
          <w:color w:val="181818"/>
          <w:kern w:val="0"/>
          <w:sz w:val="20"/>
          <w:szCs w:val="20"/>
          <w14:ligatures w14:val="none"/>
        </w:rPr>
      </w:pPr>
      <w:r w:rsidRPr="00DD4983">
        <w:rPr>
          <w:rFonts w:ascii="Segoe UI" w:eastAsia="Times New Roman" w:hAnsi="Segoe UI" w:cs="Segoe UI"/>
          <w:noProof/>
          <w:color w:val="181818"/>
          <w:kern w:val="0"/>
          <w:sz w:val="20"/>
          <w:szCs w:val="20"/>
          <w14:ligatures w14:val="none"/>
        </w:rPr>
        <w:lastRenderedPageBreak/>
        <w:drawing>
          <wp:inline distT="0" distB="0" distL="0" distR="0" wp14:anchorId="40AE1721" wp14:editId="5C82A65B">
            <wp:extent cx="5943600" cy="3475990"/>
            <wp:effectExtent l="0" t="0" r="0" b="0"/>
            <wp:docPr id="1670989916" name="Picture 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989916" name="Picture 9" descr="A screenshot of a computer&#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475990"/>
                    </a:xfrm>
                    <a:prstGeom prst="rect">
                      <a:avLst/>
                    </a:prstGeom>
                    <a:noFill/>
                    <a:ln>
                      <a:noFill/>
                    </a:ln>
                  </pic:spPr>
                </pic:pic>
              </a:graphicData>
            </a:graphic>
          </wp:inline>
        </w:drawing>
      </w:r>
    </w:p>
    <w:p w14:paraId="5136B702" w14:textId="77777777" w:rsidR="00DD4983" w:rsidRPr="00DD4983" w:rsidRDefault="00DD4983" w:rsidP="00DD4983">
      <w:pPr>
        <w:shd w:val="clear" w:color="auto" w:fill="FFFFFF"/>
        <w:spacing w:after="0" w:line="240" w:lineRule="auto"/>
        <w:ind w:left="720"/>
        <w:rPr>
          <w:rFonts w:ascii="Segoe UI" w:eastAsia="Times New Roman" w:hAnsi="Segoe UI" w:cs="Segoe UI"/>
          <w:color w:val="181818"/>
          <w:kern w:val="0"/>
          <w:sz w:val="20"/>
          <w:szCs w:val="20"/>
          <w14:ligatures w14:val="none"/>
        </w:rPr>
      </w:pPr>
      <w:r w:rsidRPr="00DD4983">
        <w:rPr>
          <w:rFonts w:ascii="Segoe UI" w:eastAsia="Times New Roman" w:hAnsi="Segoe UI" w:cs="Segoe UI"/>
          <w:color w:val="181818"/>
          <w:kern w:val="0"/>
          <w:sz w:val="20"/>
          <w:szCs w:val="20"/>
          <w14:ligatures w14:val="none"/>
        </w:rPr>
        <w:t>The patient will input their personal information, the security code, and click on “Sign Up.” This will send the pending request to the pharmacy for approval.</w:t>
      </w:r>
    </w:p>
    <w:p w14:paraId="3B17A89C" w14:textId="77777777" w:rsidR="00DD4983" w:rsidRPr="00DD4983" w:rsidRDefault="00DD4983" w:rsidP="00DD4983">
      <w:pPr>
        <w:shd w:val="clear" w:color="auto" w:fill="FFFFFF"/>
        <w:spacing w:after="0" w:line="240" w:lineRule="auto"/>
        <w:ind w:left="720"/>
        <w:rPr>
          <w:rFonts w:ascii="Segoe UI" w:eastAsia="Times New Roman" w:hAnsi="Segoe UI" w:cs="Segoe UI"/>
          <w:color w:val="181818"/>
          <w:kern w:val="0"/>
          <w:sz w:val="20"/>
          <w:szCs w:val="20"/>
          <w14:ligatures w14:val="none"/>
        </w:rPr>
      </w:pPr>
      <w:r w:rsidRPr="00DD4983">
        <w:rPr>
          <w:rFonts w:ascii="Segoe UI" w:eastAsia="Times New Roman" w:hAnsi="Segoe UI" w:cs="Segoe UI"/>
          <w:color w:val="181818"/>
          <w:kern w:val="0"/>
          <w:sz w:val="20"/>
          <w:szCs w:val="20"/>
          <w14:ligatures w14:val="none"/>
        </w:rPr>
        <w:t>Next:</w:t>
      </w:r>
    </w:p>
    <w:p w14:paraId="15AC3D32" w14:textId="6C7B8B2E" w:rsidR="00DD4983" w:rsidRPr="00DD4983" w:rsidRDefault="00DD4983" w:rsidP="00DD4983">
      <w:pPr>
        <w:shd w:val="clear" w:color="auto" w:fill="FFFFFF"/>
        <w:spacing w:after="0" w:line="240" w:lineRule="auto"/>
        <w:ind w:left="720"/>
        <w:rPr>
          <w:rFonts w:ascii="Segoe UI" w:eastAsia="Times New Roman" w:hAnsi="Segoe UI" w:cs="Segoe UI"/>
          <w:color w:val="181818"/>
          <w:kern w:val="0"/>
          <w:sz w:val="20"/>
          <w:szCs w:val="20"/>
          <w14:ligatures w14:val="none"/>
        </w:rPr>
      </w:pPr>
      <w:r w:rsidRPr="00DD4983">
        <w:rPr>
          <w:rFonts w:ascii="Segoe UI" w:eastAsia="Times New Roman" w:hAnsi="Segoe UI" w:cs="Segoe UI"/>
          <w:noProof/>
          <w:color w:val="181818"/>
          <w:kern w:val="0"/>
          <w:sz w:val="20"/>
          <w:szCs w:val="20"/>
          <w14:ligatures w14:val="none"/>
        </w:rPr>
        <w:drawing>
          <wp:inline distT="0" distB="0" distL="0" distR="0" wp14:anchorId="71BA26C0" wp14:editId="1B34CC19">
            <wp:extent cx="5943600" cy="3629660"/>
            <wp:effectExtent l="0" t="0" r="0" b="0"/>
            <wp:docPr id="1703698352" name="Picture 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698352" name="Picture 8" descr="A screenshot of a compu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629660"/>
                    </a:xfrm>
                    <a:prstGeom prst="rect">
                      <a:avLst/>
                    </a:prstGeom>
                    <a:noFill/>
                    <a:ln>
                      <a:noFill/>
                    </a:ln>
                  </pic:spPr>
                </pic:pic>
              </a:graphicData>
            </a:graphic>
          </wp:inline>
        </w:drawing>
      </w:r>
    </w:p>
    <w:p w14:paraId="0BB45673" w14:textId="77777777" w:rsidR="00DD4983" w:rsidRPr="00DD4983" w:rsidRDefault="00DD4983" w:rsidP="00DD4983">
      <w:pPr>
        <w:shd w:val="clear" w:color="auto" w:fill="FFFFFF"/>
        <w:spacing w:after="0" w:line="240" w:lineRule="auto"/>
        <w:ind w:left="720"/>
        <w:rPr>
          <w:rFonts w:ascii="Segoe UI" w:eastAsia="Times New Roman" w:hAnsi="Segoe UI" w:cs="Segoe UI"/>
          <w:color w:val="181818"/>
          <w:kern w:val="0"/>
          <w:sz w:val="20"/>
          <w:szCs w:val="20"/>
          <w14:ligatures w14:val="none"/>
        </w:rPr>
      </w:pPr>
      <w:r w:rsidRPr="00DD4983">
        <w:rPr>
          <w:rFonts w:ascii="Segoe UI" w:eastAsia="Times New Roman" w:hAnsi="Segoe UI" w:cs="Segoe UI"/>
          <w:color w:val="181818"/>
          <w:kern w:val="0"/>
          <w:sz w:val="20"/>
          <w:szCs w:val="20"/>
          <w14:ligatures w14:val="none"/>
        </w:rPr>
        <w:t>When a pending request has been received, WinRx will display an action arrow to alert the pharmacy next to the “Web Setup” menu.</w:t>
      </w:r>
    </w:p>
    <w:p w14:paraId="20651E7F" w14:textId="77777777" w:rsidR="00DD4983" w:rsidRPr="00DD4983" w:rsidRDefault="00DD4983" w:rsidP="00DD4983">
      <w:pPr>
        <w:shd w:val="clear" w:color="auto" w:fill="FFFFFF"/>
        <w:spacing w:after="0" w:line="240" w:lineRule="auto"/>
        <w:ind w:left="720"/>
        <w:rPr>
          <w:rFonts w:ascii="Segoe UI" w:eastAsia="Times New Roman" w:hAnsi="Segoe UI" w:cs="Segoe UI"/>
          <w:color w:val="181818"/>
          <w:kern w:val="0"/>
          <w:sz w:val="20"/>
          <w:szCs w:val="20"/>
          <w14:ligatures w14:val="none"/>
        </w:rPr>
      </w:pPr>
      <w:r w:rsidRPr="00DD4983">
        <w:rPr>
          <w:rFonts w:ascii="Segoe UI" w:eastAsia="Times New Roman" w:hAnsi="Segoe UI" w:cs="Segoe UI"/>
          <w:color w:val="181818"/>
          <w:kern w:val="0"/>
          <w:sz w:val="20"/>
          <w:szCs w:val="20"/>
          <w14:ligatures w14:val="none"/>
        </w:rPr>
        <w:t>Next:</w:t>
      </w:r>
    </w:p>
    <w:p w14:paraId="624FA1C3" w14:textId="05F4C98A" w:rsidR="00DD4983" w:rsidRPr="00DD4983" w:rsidRDefault="00DD4983" w:rsidP="00DD4983">
      <w:pPr>
        <w:shd w:val="clear" w:color="auto" w:fill="FFFFFF"/>
        <w:spacing w:after="0" w:line="240" w:lineRule="auto"/>
        <w:ind w:left="720"/>
        <w:rPr>
          <w:rFonts w:ascii="Segoe UI" w:eastAsia="Times New Roman" w:hAnsi="Segoe UI" w:cs="Segoe UI"/>
          <w:color w:val="181818"/>
          <w:kern w:val="0"/>
          <w:sz w:val="20"/>
          <w:szCs w:val="20"/>
          <w14:ligatures w14:val="none"/>
        </w:rPr>
      </w:pPr>
      <w:r w:rsidRPr="00DD4983">
        <w:rPr>
          <w:rFonts w:ascii="Segoe UI" w:eastAsia="Times New Roman" w:hAnsi="Segoe UI" w:cs="Segoe UI"/>
          <w:noProof/>
          <w:color w:val="181818"/>
          <w:kern w:val="0"/>
          <w:sz w:val="20"/>
          <w:szCs w:val="20"/>
          <w14:ligatures w14:val="none"/>
        </w:rPr>
        <w:lastRenderedPageBreak/>
        <w:drawing>
          <wp:inline distT="0" distB="0" distL="0" distR="0" wp14:anchorId="0D6D84D2" wp14:editId="5386A928">
            <wp:extent cx="5943600" cy="3637915"/>
            <wp:effectExtent l="0" t="0" r="0" b="0"/>
            <wp:docPr id="935409770"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409770" name="Picture 7" descr="A screenshot of a compu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637915"/>
                    </a:xfrm>
                    <a:prstGeom prst="rect">
                      <a:avLst/>
                    </a:prstGeom>
                    <a:noFill/>
                    <a:ln>
                      <a:noFill/>
                    </a:ln>
                  </pic:spPr>
                </pic:pic>
              </a:graphicData>
            </a:graphic>
          </wp:inline>
        </w:drawing>
      </w:r>
    </w:p>
    <w:p w14:paraId="23FD9573" w14:textId="77777777" w:rsidR="00DD4983" w:rsidRPr="00DD4983" w:rsidRDefault="00DD4983" w:rsidP="00DD4983">
      <w:pPr>
        <w:shd w:val="clear" w:color="auto" w:fill="FFFFFF"/>
        <w:spacing w:after="0" w:line="240" w:lineRule="auto"/>
        <w:ind w:left="720"/>
        <w:rPr>
          <w:rFonts w:ascii="Segoe UI" w:eastAsia="Times New Roman" w:hAnsi="Segoe UI" w:cs="Segoe UI"/>
          <w:color w:val="181818"/>
          <w:kern w:val="0"/>
          <w:sz w:val="20"/>
          <w:szCs w:val="20"/>
          <w14:ligatures w14:val="none"/>
        </w:rPr>
      </w:pPr>
      <w:r w:rsidRPr="00DD4983">
        <w:rPr>
          <w:rFonts w:ascii="Segoe UI" w:eastAsia="Times New Roman" w:hAnsi="Segoe UI" w:cs="Segoe UI"/>
          <w:color w:val="181818"/>
          <w:kern w:val="0"/>
          <w:sz w:val="20"/>
          <w:szCs w:val="20"/>
          <w14:ligatures w14:val="none"/>
        </w:rPr>
        <w:t>To approve a pending request, tag the desired account and select “Activate Web Account(s).”</w:t>
      </w:r>
    </w:p>
    <w:p w14:paraId="525B2DED" w14:textId="77777777" w:rsidR="00DD4983" w:rsidRPr="00DD4983" w:rsidRDefault="00DD4983" w:rsidP="00DD4983">
      <w:pPr>
        <w:shd w:val="clear" w:color="auto" w:fill="FFFFFF"/>
        <w:spacing w:after="0" w:line="240" w:lineRule="auto"/>
        <w:ind w:left="720"/>
        <w:rPr>
          <w:rFonts w:ascii="Segoe UI" w:eastAsia="Times New Roman" w:hAnsi="Segoe UI" w:cs="Segoe UI"/>
          <w:color w:val="181818"/>
          <w:kern w:val="0"/>
          <w:sz w:val="20"/>
          <w:szCs w:val="20"/>
          <w14:ligatures w14:val="none"/>
        </w:rPr>
      </w:pPr>
      <w:r w:rsidRPr="00DD4983">
        <w:rPr>
          <w:rFonts w:ascii="Segoe UI" w:eastAsia="Times New Roman" w:hAnsi="Segoe UI" w:cs="Segoe UI"/>
          <w:color w:val="181818"/>
          <w:kern w:val="0"/>
          <w:sz w:val="20"/>
          <w:szCs w:val="20"/>
          <w14:ligatures w14:val="none"/>
        </w:rPr>
        <w:t>Next:</w:t>
      </w:r>
    </w:p>
    <w:p w14:paraId="0EFDAC13" w14:textId="6A0804AF" w:rsidR="00DD4983" w:rsidRPr="00DD4983" w:rsidRDefault="00DD4983" w:rsidP="00DD4983">
      <w:pPr>
        <w:shd w:val="clear" w:color="auto" w:fill="FFFFFF"/>
        <w:spacing w:after="0" w:line="240" w:lineRule="auto"/>
        <w:ind w:left="720"/>
        <w:rPr>
          <w:rFonts w:ascii="Segoe UI" w:eastAsia="Times New Roman" w:hAnsi="Segoe UI" w:cs="Segoe UI"/>
          <w:color w:val="181818"/>
          <w:kern w:val="0"/>
          <w:sz w:val="20"/>
          <w:szCs w:val="20"/>
          <w14:ligatures w14:val="none"/>
        </w:rPr>
      </w:pPr>
      <w:r w:rsidRPr="00DD4983">
        <w:rPr>
          <w:rFonts w:ascii="Segoe UI" w:eastAsia="Times New Roman" w:hAnsi="Segoe UI" w:cs="Segoe UI"/>
          <w:noProof/>
          <w:color w:val="181818"/>
          <w:kern w:val="0"/>
          <w:sz w:val="20"/>
          <w:szCs w:val="20"/>
          <w14:ligatures w14:val="none"/>
        </w:rPr>
        <w:drawing>
          <wp:inline distT="0" distB="0" distL="0" distR="0" wp14:anchorId="3D8D2383" wp14:editId="701447B5">
            <wp:extent cx="5943600" cy="3620770"/>
            <wp:effectExtent l="0" t="0" r="0" b="0"/>
            <wp:docPr id="1725114960"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14960" name="Picture 6" descr="A screenshot of a comput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620770"/>
                    </a:xfrm>
                    <a:prstGeom prst="rect">
                      <a:avLst/>
                    </a:prstGeom>
                    <a:noFill/>
                    <a:ln>
                      <a:noFill/>
                    </a:ln>
                  </pic:spPr>
                </pic:pic>
              </a:graphicData>
            </a:graphic>
          </wp:inline>
        </w:drawing>
      </w:r>
    </w:p>
    <w:p w14:paraId="34BF199D" w14:textId="77777777" w:rsidR="00DD4983" w:rsidRPr="00DD4983" w:rsidRDefault="00DD4983" w:rsidP="00DD4983">
      <w:pPr>
        <w:shd w:val="clear" w:color="auto" w:fill="FFFFFF"/>
        <w:spacing w:after="0" w:line="240" w:lineRule="auto"/>
        <w:ind w:left="720"/>
        <w:rPr>
          <w:rFonts w:ascii="Segoe UI" w:eastAsia="Times New Roman" w:hAnsi="Segoe UI" w:cs="Segoe UI"/>
          <w:color w:val="181818"/>
          <w:kern w:val="0"/>
          <w:sz w:val="20"/>
          <w:szCs w:val="20"/>
          <w14:ligatures w14:val="none"/>
        </w:rPr>
      </w:pPr>
      <w:r w:rsidRPr="00DD4983">
        <w:rPr>
          <w:rFonts w:ascii="Segoe UI" w:eastAsia="Times New Roman" w:hAnsi="Segoe UI" w:cs="Segoe UI"/>
          <w:color w:val="181818"/>
          <w:kern w:val="0"/>
          <w:sz w:val="20"/>
          <w:szCs w:val="20"/>
          <w14:ligatures w14:val="none"/>
        </w:rPr>
        <w:t>After selecting “Activate Web Account(s)” a box will appear with a patient pick list. Tag the correct patient and click on “Assign.” The patient’s spouse and children can be attached to the account at this time if desired.</w:t>
      </w:r>
    </w:p>
    <w:p w14:paraId="2246652B" w14:textId="77777777" w:rsidR="00DD4983" w:rsidRPr="00DD4983" w:rsidRDefault="00DD4983" w:rsidP="00DD4983">
      <w:pPr>
        <w:shd w:val="clear" w:color="auto" w:fill="FFFFFF"/>
        <w:spacing w:after="0" w:line="240" w:lineRule="auto"/>
        <w:ind w:left="720"/>
        <w:rPr>
          <w:rFonts w:ascii="Segoe UI" w:eastAsia="Times New Roman" w:hAnsi="Segoe UI" w:cs="Segoe UI"/>
          <w:color w:val="181818"/>
          <w:kern w:val="0"/>
          <w:sz w:val="20"/>
          <w:szCs w:val="20"/>
          <w14:ligatures w14:val="none"/>
        </w:rPr>
      </w:pPr>
      <w:r w:rsidRPr="00DD4983">
        <w:rPr>
          <w:rFonts w:ascii="Segoe UI" w:eastAsia="Times New Roman" w:hAnsi="Segoe UI" w:cs="Segoe UI"/>
          <w:color w:val="181818"/>
          <w:kern w:val="0"/>
          <w:sz w:val="20"/>
          <w:szCs w:val="20"/>
          <w14:ligatures w14:val="none"/>
        </w:rPr>
        <w:lastRenderedPageBreak/>
        <w:t>Also:</w:t>
      </w:r>
    </w:p>
    <w:p w14:paraId="01A3E0E4" w14:textId="0194BD24" w:rsidR="00DD4983" w:rsidRPr="00DD4983" w:rsidRDefault="00DD4983" w:rsidP="00DD4983">
      <w:pPr>
        <w:shd w:val="clear" w:color="auto" w:fill="FFFFFF"/>
        <w:spacing w:after="0" w:line="240" w:lineRule="auto"/>
        <w:ind w:left="720"/>
        <w:rPr>
          <w:rFonts w:ascii="Segoe UI" w:eastAsia="Times New Roman" w:hAnsi="Segoe UI" w:cs="Segoe UI"/>
          <w:color w:val="181818"/>
          <w:kern w:val="0"/>
          <w:sz w:val="20"/>
          <w:szCs w:val="20"/>
          <w14:ligatures w14:val="none"/>
        </w:rPr>
      </w:pPr>
      <w:r w:rsidRPr="00DD4983">
        <w:rPr>
          <w:rFonts w:ascii="Segoe UI" w:eastAsia="Times New Roman" w:hAnsi="Segoe UI" w:cs="Segoe UI"/>
          <w:noProof/>
          <w:color w:val="181818"/>
          <w:kern w:val="0"/>
          <w:sz w:val="20"/>
          <w:szCs w:val="20"/>
          <w14:ligatures w14:val="none"/>
        </w:rPr>
        <w:drawing>
          <wp:inline distT="0" distB="0" distL="0" distR="0" wp14:anchorId="6A982D68" wp14:editId="550FE556">
            <wp:extent cx="5943600" cy="3597275"/>
            <wp:effectExtent l="0" t="0" r="0" b="0"/>
            <wp:docPr id="1592740078"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740078" name="Picture 5" descr="A screenshot of a comput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597275"/>
                    </a:xfrm>
                    <a:prstGeom prst="rect">
                      <a:avLst/>
                    </a:prstGeom>
                    <a:noFill/>
                    <a:ln>
                      <a:noFill/>
                    </a:ln>
                  </pic:spPr>
                </pic:pic>
              </a:graphicData>
            </a:graphic>
          </wp:inline>
        </w:drawing>
      </w:r>
    </w:p>
    <w:p w14:paraId="06F73C22" w14:textId="77777777" w:rsidR="00DD4983" w:rsidRPr="00DD4983" w:rsidRDefault="00DD4983" w:rsidP="00DD4983">
      <w:pPr>
        <w:shd w:val="clear" w:color="auto" w:fill="FFFFFF"/>
        <w:spacing w:after="0" w:line="240" w:lineRule="auto"/>
        <w:ind w:left="720"/>
        <w:rPr>
          <w:rFonts w:ascii="Segoe UI" w:eastAsia="Times New Roman" w:hAnsi="Segoe UI" w:cs="Segoe UI"/>
          <w:color w:val="181818"/>
          <w:kern w:val="0"/>
          <w:sz w:val="20"/>
          <w:szCs w:val="20"/>
          <w14:ligatures w14:val="none"/>
        </w:rPr>
      </w:pPr>
      <w:r w:rsidRPr="00DD4983">
        <w:rPr>
          <w:rFonts w:ascii="Segoe UI" w:eastAsia="Times New Roman" w:hAnsi="Segoe UI" w:cs="Segoe UI"/>
          <w:color w:val="181818"/>
          <w:kern w:val="0"/>
          <w:sz w:val="20"/>
          <w:szCs w:val="20"/>
          <w14:ligatures w14:val="none"/>
        </w:rPr>
        <w:t>When a WinRxRefill account has multiple patients linked, the user has the ability with a right click to modify the account setting.</w:t>
      </w:r>
    </w:p>
    <w:p w14:paraId="55CAABC2" w14:textId="77777777" w:rsidR="00DD4983" w:rsidRPr="00DD4983" w:rsidRDefault="00DD4983" w:rsidP="00DD4983">
      <w:pPr>
        <w:shd w:val="clear" w:color="auto" w:fill="FFFFFF"/>
        <w:spacing w:after="0" w:line="240" w:lineRule="auto"/>
        <w:ind w:left="720"/>
        <w:rPr>
          <w:rFonts w:ascii="Segoe UI" w:eastAsia="Times New Roman" w:hAnsi="Segoe UI" w:cs="Segoe UI"/>
          <w:color w:val="181818"/>
          <w:kern w:val="0"/>
          <w:sz w:val="20"/>
          <w:szCs w:val="20"/>
          <w14:ligatures w14:val="none"/>
        </w:rPr>
      </w:pPr>
      <w:r w:rsidRPr="00DD4983">
        <w:rPr>
          <w:rFonts w:ascii="Segoe UI" w:eastAsia="Times New Roman" w:hAnsi="Segoe UI" w:cs="Segoe UI"/>
          <w:color w:val="181818"/>
          <w:kern w:val="0"/>
          <w:sz w:val="20"/>
          <w:szCs w:val="20"/>
          <w14:ligatures w14:val="none"/>
        </w:rPr>
        <w:t> </w:t>
      </w:r>
    </w:p>
    <w:p w14:paraId="5B2C1AC9" w14:textId="77777777" w:rsidR="00DD4983" w:rsidRPr="00DD4983" w:rsidRDefault="00DD4983" w:rsidP="00DD4983">
      <w:pPr>
        <w:shd w:val="clear" w:color="auto" w:fill="FFFFFF"/>
        <w:spacing w:after="0" w:line="240" w:lineRule="auto"/>
        <w:ind w:left="720"/>
        <w:rPr>
          <w:rFonts w:ascii="Segoe UI" w:eastAsia="Times New Roman" w:hAnsi="Segoe UI" w:cs="Segoe UI"/>
          <w:color w:val="181818"/>
          <w:kern w:val="0"/>
          <w:sz w:val="20"/>
          <w:szCs w:val="20"/>
          <w14:ligatures w14:val="none"/>
        </w:rPr>
      </w:pPr>
      <w:r w:rsidRPr="00DD4983">
        <w:rPr>
          <w:rFonts w:ascii="Segoe UI" w:eastAsia="Times New Roman" w:hAnsi="Segoe UI" w:cs="Segoe UI"/>
          <w:color w:val="181818"/>
          <w:kern w:val="0"/>
          <w:sz w:val="20"/>
          <w:szCs w:val="20"/>
          <w14:ligatures w14:val="none"/>
        </w:rPr>
        <w:t>Step 2: Manually setting up customer accounts</w:t>
      </w:r>
    </w:p>
    <w:p w14:paraId="460C895B" w14:textId="59097810" w:rsidR="00DD4983" w:rsidRPr="00DD4983" w:rsidRDefault="00DD4983" w:rsidP="00DD4983">
      <w:pPr>
        <w:shd w:val="clear" w:color="auto" w:fill="FFFFFF"/>
        <w:spacing w:after="0" w:line="240" w:lineRule="auto"/>
        <w:ind w:left="720"/>
        <w:rPr>
          <w:rFonts w:ascii="Segoe UI" w:eastAsia="Times New Roman" w:hAnsi="Segoe UI" w:cs="Segoe UI"/>
          <w:color w:val="181818"/>
          <w:kern w:val="0"/>
          <w:sz w:val="20"/>
          <w:szCs w:val="20"/>
          <w14:ligatures w14:val="none"/>
        </w:rPr>
      </w:pPr>
      <w:r w:rsidRPr="00DD4983">
        <w:rPr>
          <w:rFonts w:ascii="Segoe UI" w:eastAsia="Times New Roman" w:hAnsi="Segoe UI" w:cs="Segoe UI"/>
          <w:noProof/>
          <w:color w:val="181818"/>
          <w:kern w:val="0"/>
          <w:sz w:val="20"/>
          <w:szCs w:val="20"/>
          <w14:ligatures w14:val="none"/>
        </w:rPr>
        <w:drawing>
          <wp:inline distT="0" distB="0" distL="0" distR="0" wp14:anchorId="6B12E04C" wp14:editId="5DDDF460">
            <wp:extent cx="5943600" cy="3637915"/>
            <wp:effectExtent l="0" t="0" r="0" b="0"/>
            <wp:docPr id="772798162"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798162" name="Picture 4" descr="A screenshot of a comput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637915"/>
                    </a:xfrm>
                    <a:prstGeom prst="rect">
                      <a:avLst/>
                    </a:prstGeom>
                    <a:noFill/>
                    <a:ln>
                      <a:noFill/>
                    </a:ln>
                  </pic:spPr>
                </pic:pic>
              </a:graphicData>
            </a:graphic>
          </wp:inline>
        </w:drawing>
      </w:r>
    </w:p>
    <w:p w14:paraId="69FE36F5" w14:textId="77777777" w:rsidR="00DD4983" w:rsidRPr="00DD4983" w:rsidRDefault="00DD4983" w:rsidP="00DD4983">
      <w:pPr>
        <w:shd w:val="clear" w:color="auto" w:fill="FFFFFF"/>
        <w:spacing w:after="0" w:line="240" w:lineRule="auto"/>
        <w:ind w:left="720"/>
        <w:rPr>
          <w:rFonts w:ascii="Segoe UI" w:eastAsia="Times New Roman" w:hAnsi="Segoe UI" w:cs="Segoe UI"/>
          <w:color w:val="181818"/>
          <w:kern w:val="0"/>
          <w:sz w:val="20"/>
          <w:szCs w:val="20"/>
          <w14:ligatures w14:val="none"/>
        </w:rPr>
      </w:pPr>
      <w:r w:rsidRPr="00DD4983">
        <w:rPr>
          <w:rFonts w:ascii="Segoe UI" w:eastAsia="Times New Roman" w:hAnsi="Segoe UI" w:cs="Segoe UI"/>
          <w:color w:val="181818"/>
          <w:kern w:val="0"/>
          <w:sz w:val="20"/>
          <w:szCs w:val="20"/>
          <w14:ligatures w14:val="none"/>
        </w:rPr>
        <w:lastRenderedPageBreak/>
        <w:t>In-Store Patient Setup: When adding an account through WinRx, navigate to “Web Setup</w:t>
      </w:r>
      <w:r w:rsidRPr="00DD4983">
        <w:rPr>
          <w:rFonts w:ascii="Segoe UI" w:eastAsia="Times New Roman" w:hAnsi="Segoe UI" w:cs="Segoe UI"/>
          <w:color w:val="181818"/>
          <w:kern w:val="0"/>
          <w:sz w:val="20"/>
          <w:szCs w:val="20"/>
          <w14:ligatures w14:val="none"/>
        </w:rPr>
        <w:sym w:font="Symbol" w:char="F0E0"/>
      </w:r>
      <w:r w:rsidRPr="00DD4983">
        <w:rPr>
          <w:rFonts w:ascii="Segoe UI" w:eastAsia="Times New Roman" w:hAnsi="Segoe UI" w:cs="Segoe UI"/>
          <w:color w:val="181818"/>
          <w:kern w:val="0"/>
          <w:sz w:val="20"/>
          <w:szCs w:val="20"/>
          <w14:ligatures w14:val="none"/>
        </w:rPr>
        <w:t>Patient Setup” and select “Add Account Manually.”</w:t>
      </w:r>
    </w:p>
    <w:p w14:paraId="588F391B" w14:textId="77777777" w:rsidR="00DD4983" w:rsidRPr="00DD4983" w:rsidRDefault="00DD4983" w:rsidP="00DD4983">
      <w:pPr>
        <w:shd w:val="clear" w:color="auto" w:fill="FFFFFF"/>
        <w:spacing w:after="0" w:line="240" w:lineRule="auto"/>
        <w:ind w:left="720"/>
        <w:rPr>
          <w:rFonts w:ascii="Segoe UI" w:eastAsia="Times New Roman" w:hAnsi="Segoe UI" w:cs="Segoe UI"/>
          <w:color w:val="181818"/>
          <w:kern w:val="0"/>
          <w:sz w:val="20"/>
          <w:szCs w:val="20"/>
          <w14:ligatures w14:val="none"/>
        </w:rPr>
      </w:pPr>
      <w:r w:rsidRPr="00DD4983">
        <w:rPr>
          <w:rFonts w:ascii="Segoe UI" w:eastAsia="Times New Roman" w:hAnsi="Segoe UI" w:cs="Segoe UI"/>
          <w:color w:val="181818"/>
          <w:kern w:val="0"/>
          <w:sz w:val="20"/>
          <w:szCs w:val="20"/>
          <w14:ligatures w14:val="none"/>
        </w:rPr>
        <w:t>Next:</w:t>
      </w:r>
    </w:p>
    <w:p w14:paraId="098EB46D" w14:textId="6A076931" w:rsidR="00DD4983" w:rsidRPr="00DD4983" w:rsidRDefault="00DD4983" w:rsidP="00DD4983">
      <w:pPr>
        <w:shd w:val="clear" w:color="auto" w:fill="FFFFFF"/>
        <w:spacing w:after="0" w:line="240" w:lineRule="auto"/>
        <w:ind w:left="720"/>
        <w:rPr>
          <w:rFonts w:ascii="Segoe UI" w:eastAsia="Times New Roman" w:hAnsi="Segoe UI" w:cs="Segoe UI"/>
          <w:color w:val="181818"/>
          <w:kern w:val="0"/>
          <w:sz w:val="20"/>
          <w:szCs w:val="20"/>
          <w14:ligatures w14:val="none"/>
        </w:rPr>
      </w:pPr>
      <w:r w:rsidRPr="00DD4983">
        <w:rPr>
          <w:rFonts w:ascii="Segoe UI" w:eastAsia="Times New Roman" w:hAnsi="Segoe UI" w:cs="Segoe UI"/>
          <w:noProof/>
          <w:color w:val="181818"/>
          <w:kern w:val="0"/>
          <w:sz w:val="20"/>
          <w:szCs w:val="20"/>
          <w14:ligatures w14:val="none"/>
        </w:rPr>
        <w:drawing>
          <wp:inline distT="0" distB="0" distL="0" distR="0" wp14:anchorId="4E33A491" wp14:editId="26F4E270">
            <wp:extent cx="5943600" cy="3677920"/>
            <wp:effectExtent l="0" t="0" r="0" b="0"/>
            <wp:docPr id="1332817146"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817146" name="Picture 3" descr="A screenshot of a compu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677920"/>
                    </a:xfrm>
                    <a:prstGeom prst="rect">
                      <a:avLst/>
                    </a:prstGeom>
                    <a:noFill/>
                    <a:ln>
                      <a:noFill/>
                    </a:ln>
                  </pic:spPr>
                </pic:pic>
              </a:graphicData>
            </a:graphic>
          </wp:inline>
        </w:drawing>
      </w:r>
    </w:p>
    <w:p w14:paraId="42AC777D" w14:textId="77777777" w:rsidR="00DD4983" w:rsidRPr="00DD4983" w:rsidRDefault="00DD4983" w:rsidP="00DD4983">
      <w:pPr>
        <w:shd w:val="clear" w:color="auto" w:fill="FFFFFF"/>
        <w:spacing w:after="0" w:line="240" w:lineRule="auto"/>
        <w:ind w:left="720"/>
        <w:rPr>
          <w:rFonts w:ascii="Segoe UI" w:eastAsia="Times New Roman" w:hAnsi="Segoe UI" w:cs="Segoe UI"/>
          <w:color w:val="181818"/>
          <w:kern w:val="0"/>
          <w:sz w:val="20"/>
          <w:szCs w:val="20"/>
          <w14:ligatures w14:val="none"/>
        </w:rPr>
      </w:pPr>
      <w:r w:rsidRPr="00DD4983">
        <w:rPr>
          <w:rFonts w:ascii="Segoe UI" w:eastAsia="Times New Roman" w:hAnsi="Segoe UI" w:cs="Segoe UI"/>
          <w:color w:val="181818"/>
          <w:kern w:val="0"/>
          <w:sz w:val="20"/>
          <w:szCs w:val="20"/>
          <w14:ligatures w14:val="none"/>
        </w:rPr>
        <w:t>In the “Name” field, search and select the patient from the WinRx patient pick list. Input their email address if not populated and click “Save.” This will send an enrollment email to the  e-mail address listed.</w:t>
      </w:r>
    </w:p>
    <w:p w14:paraId="6D70D198" w14:textId="77777777" w:rsidR="00DD4983" w:rsidRPr="00DD4983" w:rsidRDefault="00DD4983" w:rsidP="00DD4983">
      <w:pPr>
        <w:shd w:val="clear" w:color="auto" w:fill="FFFFFF"/>
        <w:spacing w:after="0" w:line="240" w:lineRule="auto"/>
        <w:ind w:left="720"/>
        <w:rPr>
          <w:rFonts w:ascii="Segoe UI" w:eastAsia="Times New Roman" w:hAnsi="Segoe UI" w:cs="Segoe UI"/>
          <w:color w:val="181818"/>
          <w:kern w:val="0"/>
          <w:sz w:val="20"/>
          <w:szCs w:val="20"/>
          <w14:ligatures w14:val="none"/>
        </w:rPr>
      </w:pPr>
      <w:r w:rsidRPr="00DD4983">
        <w:rPr>
          <w:rFonts w:ascii="Segoe UI" w:eastAsia="Times New Roman" w:hAnsi="Segoe UI" w:cs="Segoe UI"/>
          <w:color w:val="181818"/>
          <w:kern w:val="0"/>
          <w:sz w:val="20"/>
          <w:szCs w:val="20"/>
          <w14:ligatures w14:val="none"/>
        </w:rPr>
        <w:t>Then, the patient will then retrieve the email and click “this link” to activate and create a personalized password for the account.</w:t>
      </w:r>
    </w:p>
    <w:p w14:paraId="1C25B699" w14:textId="77777777" w:rsidR="00DD4983" w:rsidRPr="00DD4983" w:rsidRDefault="00DD4983" w:rsidP="00DD4983">
      <w:pPr>
        <w:shd w:val="clear" w:color="auto" w:fill="FFFFFF"/>
        <w:spacing w:after="100" w:afterAutospacing="1" w:line="240" w:lineRule="auto"/>
        <w:ind w:left="720"/>
        <w:outlineLvl w:val="1"/>
        <w:rPr>
          <w:rFonts w:ascii="Segoe UI" w:eastAsia="Times New Roman" w:hAnsi="Segoe UI" w:cs="Segoe UI"/>
          <w:color w:val="181818"/>
          <w:kern w:val="0"/>
          <w:sz w:val="30"/>
          <w:szCs w:val="30"/>
          <w14:ligatures w14:val="none"/>
        </w:rPr>
      </w:pPr>
      <w:r w:rsidRPr="00DD4983">
        <w:rPr>
          <w:rFonts w:ascii="Segoe UI" w:eastAsia="Times New Roman" w:hAnsi="Segoe UI" w:cs="Segoe UI"/>
          <w:color w:val="181818"/>
          <w:kern w:val="0"/>
          <w:sz w:val="30"/>
          <w:szCs w:val="30"/>
          <w14:ligatures w14:val="none"/>
        </w:rPr>
        <w:t>Activate a Group</w:t>
      </w:r>
    </w:p>
    <w:p w14:paraId="6DDAC127" w14:textId="77777777" w:rsidR="00DD4983" w:rsidRPr="00DD4983" w:rsidRDefault="00DD4983" w:rsidP="00DD4983">
      <w:pPr>
        <w:shd w:val="clear" w:color="auto" w:fill="FFFFFF"/>
        <w:spacing w:after="0" w:line="240" w:lineRule="auto"/>
        <w:ind w:left="720"/>
        <w:rPr>
          <w:rFonts w:ascii="Segoe UI" w:eastAsia="Times New Roman" w:hAnsi="Segoe UI" w:cs="Segoe UI"/>
          <w:color w:val="181818"/>
          <w:kern w:val="0"/>
          <w:sz w:val="20"/>
          <w:szCs w:val="20"/>
          <w14:ligatures w14:val="none"/>
        </w:rPr>
      </w:pPr>
      <w:r w:rsidRPr="00DD4983">
        <w:rPr>
          <w:rFonts w:ascii="Segoe UI" w:eastAsia="Times New Roman" w:hAnsi="Segoe UI" w:cs="Segoe UI"/>
          <w:color w:val="181818"/>
          <w:kern w:val="0"/>
          <w:sz w:val="20"/>
          <w:szCs w:val="20"/>
          <w14:ligatures w14:val="none"/>
        </w:rPr>
        <w:t>1. Make sure all patients are added to the group. (The group and patients should not be marked as grouping only). </w:t>
      </w:r>
    </w:p>
    <w:p w14:paraId="7C30F07F" w14:textId="77777777" w:rsidR="00DD4983" w:rsidRPr="00DD4983" w:rsidRDefault="00DD4983" w:rsidP="00DD4983">
      <w:pPr>
        <w:shd w:val="clear" w:color="auto" w:fill="FFFFFF"/>
        <w:spacing w:after="0" w:line="240" w:lineRule="auto"/>
        <w:ind w:left="720"/>
        <w:rPr>
          <w:rFonts w:ascii="Segoe UI" w:eastAsia="Times New Roman" w:hAnsi="Segoe UI" w:cs="Segoe UI"/>
          <w:color w:val="181818"/>
          <w:kern w:val="0"/>
          <w:sz w:val="20"/>
          <w:szCs w:val="20"/>
          <w14:ligatures w14:val="none"/>
        </w:rPr>
      </w:pPr>
      <w:r w:rsidRPr="00DD4983">
        <w:rPr>
          <w:rFonts w:ascii="Segoe UI" w:eastAsia="Times New Roman" w:hAnsi="Segoe UI" w:cs="Segoe UI"/>
          <w:color w:val="181818"/>
          <w:kern w:val="0"/>
          <w:sz w:val="20"/>
          <w:szCs w:val="20"/>
          <w14:ligatures w14:val="none"/>
        </w:rPr>
        <w:t>2. Go to the Web Setup menu, then Patient Setup.</w:t>
      </w:r>
    </w:p>
    <w:p w14:paraId="7C8737BC" w14:textId="77777777" w:rsidR="00DD4983" w:rsidRPr="00DD4983" w:rsidRDefault="00DD4983" w:rsidP="00DD4983">
      <w:pPr>
        <w:shd w:val="clear" w:color="auto" w:fill="FFFFFF"/>
        <w:spacing w:after="0" w:line="240" w:lineRule="auto"/>
        <w:ind w:left="720"/>
        <w:rPr>
          <w:rFonts w:ascii="Segoe UI" w:eastAsia="Times New Roman" w:hAnsi="Segoe UI" w:cs="Segoe UI"/>
          <w:color w:val="181818"/>
          <w:kern w:val="0"/>
          <w:sz w:val="20"/>
          <w:szCs w:val="20"/>
          <w14:ligatures w14:val="none"/>
        </w:rPr>
      </w:pPr>
      <w:r w:rsidRPr="00DD4983">
        <w:rPr>
          <w:rFonts w:ascii="Segoe UI" w:eastAsia="Times New Roman" w:hAnsi="Segoe UI" w:cs="Segoe UI"/>
          <w:color w:val="181818"/>
          <w:kern w:val="0"/>
          <w:sz w:val="20"/>
          <w:szCs w:val="20"/>
          <w14:ligatures w14:val="none"/>
        </w:rPr>
        <w:t>3. Click on "Activate Group." </w:t>
      </w:r>
    </w:p>
    <w:p w14:paraId="6A723462" w14:textId="77777777" w:rsidR="00DD4983" w:rsidRPr="00DD4983" w:rsidRDefault="00DD4983" w:rsidP="00DD4983">
      <w:pPr>
        <w:shd w:val="clear" w:color="auto" w:fill="FFFFFF"/>
        <w:spacing w:after="0" w:line="240" w:lineRule="auto"/>
        <w:ind w:left="720"/>
        <w:rPr>
          <w:rFonts w:ascii="Segoe UI" w:eastAsia="Times New Roman" w:hAnsi="Segoe UI" w:cs="Segoe UI"/>
          <w:color w:val="181818"/>
          <w:kern w:val="0"/>
          <w:sz w:val="20"/>
          <w:szCs w:val="20"/>
          <w14:ligatures w14:val="none"/>
        </w:rPr>
      </w:pPr>
      <w:r w:rsidRPr="00DD4983">
        <w:rPr>
          <w:rFonts w:ascii="Segoe UI" w:eastAsia="Times New Roman" w:hAnsi="Segoe UI" w:cs="Segoe UI"/>
          <w:color w:val="181818"/>
          <w:kern w:val="0"/>
          <w:sz w:val="20"/>
          <w:szCs w:val="20"/>
          <w14:ligatures w14:val="none"/>
        </w:rPr>
        <w:t>4. Click on the drop down and select the group. </w:t>
      </w:r>
    </w:p>
    <w:p w14:paraId="3A509501" w14:textId="77777777" w:rsidR="00DD4983" w:rsidRPr="00DD4983" w:rsidRDefault="00DD4983" w:rsidP="00DD4983">
      <w:pPr>
        <w:shd w:val="clear" w:color="auto" w:fill="FFFFFF"/>
        <w:spacing w:after="0" w:line="240" w:lineRule="auto"/>
        <w:ind w:left="720"/>
        <w:rPr>
          <w:rFonts w:ascii="Segoe UI" w:eastAsia="Times New Roman" w:hAnsi="Segoe UI" w:cs="Segoe UI"/>
          <w:color w:val="181818"/>
          <w:kern w:val="0"/>
          <w:sz w:val="20"/>
          <w:szCs w:val="20"/>
          <w14:ligatures w14:val="none"/>
        </w:rPr>
      </w:pPr>
      <w:r w:rsidRPr="00DD4983">
        <w:rPr>
          <w:rFonts w:ascii="Segoe UI" w:eastAsia="Times New Roman" w:hAnsi="Segoe UI" w:cs="Segoe UI"/>
          <w:color w:val="181818"/>
          <w:kern w:val="0"/>
          <w:sz w:val="20"/>
          <w:szCs w:val="20"/>
          <w14:ligatures w14:val="none"/>
        </w:rPr>
        <w:t>5. Populate all group information. </w:t>
      </w:r>
    </w:p>
    <w:p w14:paraId="40711570" w14:textId="77777777" w:rsidR="00DD4983" w:rsidRPr="00DD4983" w:rsidRDefault="00DD4983" w:rsidP="00DD4983">
      <w:pPr>
        <w:shd w:val="clear" w:color="auto" w:fill="FFFFFF"/>
        <w:spacing w:after="0" w:line="240" w:lineRule="auto"/>
        <w:ind w:left="720"/>
        <w:rPr>
          <w:rFonts w:ascii="Segoe UI" w:eastAsia="Times New Roman" w:hAnsi="Segoe UI" w:cs="Segoe UI"/>
          <w:color w:val="181818"/>
          <w:kern w:val="0"/>
          <w:sz w:val="20"/>
          <w:szCs w:val="20"/>
          <w14:ligatures w14:val="none"/>
        </w:rPr>
      </w:pPr>
      <w:r w:rsidRPr="00DD4983">
        <w:rPr>
          <w:rFonts w:ascii="Segoe UI" w:eastAsia="Times New Roman" w:hAnsi="Segoe UI" w:cs="Segoe UI"/>
          <w:color w:val="181818"/>
          <w:kern w:val="0"/>
          <w:sz w:val="20"/>
          <w:szCs w:val="20"/>
          <w14:ligatures w14:val="none"/>
        </w:rPr>
        <w:t>5. Click Save. </w:t>
      </w:r>
    </w:p>
    <w:p w14:paraId="4D504DDE" w14:textId="6E707A0A" w:rsidR="00DD4983" w:rsidRPr="00DD4983" w:rsidRDefault="00DD4983" w:rsidP="00DD4983">
      <w:pPr>
        <w:shd w:val="clear" w:color="auto" w:fill="FFFFFF"/>
        <w:spacing w:after="0" w:line="240" w:lineRule="auto"/>
        <w:ind w:left="720"/>
        <w:rPr>
          <w:rFonts w:ascii="Segoe UI" w:eastAsia="Times New Roman" w:hAnsi="Segoe UI" w:cs="Segoe UI"/>
          <w:color w:val="181818"/>
          <w:kern w:val="0"/>
          <w:sz w:val="20"/>
          <w:szCs w:val="20"/>
          <w14:ligatures w14:val="none"/>
        </w:rPr>
      </w:pPr>
      <w:r w:rsidRPr="00DD4983">
        <w:rPr>
          <w:rFonts w:ascii="Segoe UI" w:eastAsia="Times New Roman" w:hAnsi="Segoe UI" w:cs="Segoe UI"/>
          <w:noProof/>
          <w:color w:val="181818"/>
          <w:kern w:val="0"/>
          <w:sz w:val="20"/>
          <w:szCs w:val="20"/>
          <w14:ligatures w14:val="none"/>
        </w:rPr>
        <w:lastRenderedPageBreak/>
        <w:drawing>
          <wp:inline distT="0" distB="0" distL="0" distR="0" wp14:anchorId="2E3D2A51" wp14:editId="277CBE97">
            <wp:extent cx="5943600" cy="3748405"/>
            <wp:effectExtent l="0" t="0" r="0" b="0"/>
            <wp:docPr id="1010566398"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66398" name="Picture 2" descr="A screenshot of a computer&#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748405"/>
                    </a:xfrm>
                    <a:prstGeom prst="rect">
                      <a:avLst/>
                    </a:prstGeom>
                    <a:noFill/>
                    <a:ln>
                      <a:noFill/>
                    </a:ln>
                  </pic:spPr>
                </pic:pic>
              </a:graphicData>
            </a:graphic>
          </wp:inline>
        </w:drawing>
      </w:r>
    </w:p>
    <w:p w14:paraId="1CC811DF" w14:textId="77777777" w:rsidR="00DD4983" w:rsidRPr="00DD4983" w:rsidRDefault="00DD4983" w:rsidP="00DD4983">
      <w:pPr>
        <w:shd w:val="clear" w:color="auto" w:fill="FFFFFF"/>
        <w:spacing w:after="100" w:afterAutospacing="1" w:line="240" w:lineRule="auto"/>
        <w:ind w:left="720"/>
        <w:outlineLvl w:val="1"/>
        <w:rPr>
          <w:rFonts w:ascii="Segoe UI" w:eastAsia="Times New Roman" w:hAnsi="Segoe UI" w:cs="Segoe UI"/>
          <w:color w:val="181818"/>
          <w:kern w:val="0"/>
          <w:sz w:val="30"/>
          <w:szCs w:val="30"/>
          <w14:ligatures w14:val="none"/>
        </w:rPr>
      </w:pPr>
      <w:r w:rsidRPr="00DD4983">
        <w:rPr>
          <w:rFonts w:ascii="Segoe UI" w:eastAsia="Times New Roman" w:hAnsi="Segoe UI" w:cs="Segoe UI"/>
          <w:color w:val="181818"/>
          <w:kern w:val="0"/>
          <w:sz w:val="30"/>
          <w:szCs w:val="30"/>
          <w14:ligatures w14:val="none"/>
        </w:rPr>
        <w:t>Removing Web Account</w:t>
      </w:r>
    </w:p>
    <w:p w14:paraId="426251C8" w14:textId="77777777" w:rsidR="00DD4983" w:rsidRPr="00DD4983" w:rsidRDefault="00DD4983" w:rsidP="00DD4983">
      <w:pPr>
        <w:shd w:val="clear" w:color="auto" w:fill="FFFFFF"/>
        <w:spacing w:after="0" w:line="240" w:lineRule="auto"/>
        <w:ind w:left="720"/>
        <w:rPr>
          <w:rFonts w:ascii="Segoe UI" w:eastAsia="Times New Roman" w:hAnsi="Segoe UI" w:cs="Segoe UI"/>
          <w:color w:val="181818"/>
          <w:kern w:val="0"/>
          <w:sz w:val="20"/>
          <w:szCs w:val="20"/>
          <w14:ligatures w14:val="none"/>
        </w:rPr>
      </w:pPr>
      <w:r w:rsidRPr="00DD4983">
        <w:rPr>
          <w:rFonts w:ascii="Segoe UI" w:eastAsia="Times New Roman" w:hAnsi="Segoe UI" w:cs="Segoe UI"/>
          <w:color w:val="181818"/>
          <w:kern w:val="0"/>
          <w:sz w:val="20"/>
          <w:szCs w:val="20"/>
          <w14:ligatures w14:val="none"/>
        </w:rPr>
        <w:t>1. Tag the account. </w:t>
      </w:r>
    </w:p>
    <w:p w14:paraId="50E84138" w14:textId="77777777" w:rsidR="00DD4983" w:rsidRPr="00DD4983" w:rsidRDefault="00DD4983" w:rsidP="00DD4983">
      <w:pPr>
        <w:shd w:val="clear" w:color="auto" w:fill="FFFFFF"/>
        <w:spacing w:after="0" w:line="240" w:lineRule="auto"/>
        <w:ind w:left="720"/>
        <w:rPr>
          <w:rFonts w:ascii="Segoe UI" w:eastAsia="Times New Roman" w:hAnsi="Segoe UI" w:cs="Segoe UI"/>
          <w:color w:val="181818"/>
          <w:kern w:val="0"/>
          <w:sz w:val="20"/>
          <w:szCs w:val="20"/>
          <w14:ligatures w14:val="none"/>
        </w:rPr>
      </w:pPr>
      <w:r w:rsidRPr="00DD4983">
        <w:rPr>
          <w:rFonts w:ascii="Segoe UI" w:eastAsia="Times New Roman" w:hAnsi="Segoe UI" w:cs="Segoe UI"/>
          <w:color w:val="181818"/>
          <w:kern w:val="0"/>
          <w:sz w:val="20"/>
          <w:szCs w:val="20"/>
          <w14:ligatures w14:val="none"/>
        </w:rPr>
        <w:t>2. Select Remove Web Account(s).</w:t>
      </w:r>
    </w:p>
    <w:p w14:paraId="791AD9D5" w14:textId="77777777" w:rsidR="00DD4983" w:rsidRPr="00DD4983" w:rsidRDefault="00DD4983" w:rsidP="00DD4983">
      <w:pPr>
        <w:shd w:val="clear" w:color="auto" w:fill="FFFFFF"/>
        <w:spacing w:after="0" w:line="240" w:lineRule="auto"/>
        <w:ind w:left="720"/>
        <w:rPr>
          <w:rFonts w:ascii="Segoe UI" w:eastAsia="Times New Roman" w:hAnsi="Segoe UI" w:cs="Segoe UI"/>
          <w:color w:val="181818"/>
          <w:kern w:val="0"/>
          <w:sz w:val="20"/>
          <w:szCs w:val="20"/>
          <w14:ligatures w14:val="none"/>
        </w:rPr>
      </w:pPr>
      <w:r w:rsidRPr="00DD4983">
        <w:rPr>
          <w:rFonts w:ascii="Segoe UI" w:eastAsia="Times New Roman" w:hAnsi="Segoe UI" w:cs="Segoe UI"/>
          <w:color w:val="181818"/>
          <w:kern w:val="0"/>
          <w:sz w:val="20"/>
          <w:szCs w:val="20"/>
          <w14:ligatures w14:val="none"/>
        </w:rPr>
        <w:t>3. Select Yes. </w:t>
      </w:r>
    </w:p>
    <w:p w14:paraId="1623AE14" w14:textId="5A0AF0D6" w:rsidR="00DD4983" w:rsidRPr="00DD4983" w:rsidRDefault="00DD4983" w:rsidP="00DD4983">
      <w:pPr>
        <w:shd w:val="clear" w:color="auto" w:fill="FFFFFF"/>
        <w:spacing w:after="0" w:line="240" w:lineRule="auto"/>
        <w:ind w:left="720"/>
        <w:rPr>
          <w:rFonts w:ascii="Segoe UI" w:eastAsia="Times New Roman" w:hAnsi="Segoe UI" w:cs="Segoe UI"/>
          <w:color w:val="181818"/>
          <w:kern w:val="0"/>
          <w:sz w:val="20"/>
          <w:szCs w:val="20"/>
          <w14:ligatures w14:val="none"/>
        </w:rPr>
      </w:pPr>
      <w:r w:rsidRPr="00DD4983">
        <w:rPr>
          <w:rFonts w:ascii="Segoe UI" w:eastAsia="Times New Roman" w:hAnsi="Segoe UI" w:cs="Segoe UI"/>
          <w:noProof/>
          <w:color w:val="181818"/>
          <w:kern w:val="0"/>
          <w:sz w:val="20"/>
          <w:szCs w:val="20"/>
          <w14:ligatures w14:val="none"/>
        </w:rPr>
        <w:lastRenderedPageBreak/>
        <w:drawing>
          <wp:inline distT="0" distB="0" distL="0" distR="0" wp14:anchorId="7B8D1E85" wp14:editId="7F34CBD6">
            <wp:extent cx="5943600" cy="3819525"/>
            <wp:effectExtent l="0" t="0" r="0" b="0"/>
            <wp:docPr id="102812066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120662" name="Picture 1" descr="A screenshot of a computer&#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3819525"/>
                    </a:xfrm>
                    <a:prstGeom prst="rect">
                      <a:avLst/>
                    </a:prstGeom>
                    <a:noFill/>
                    <a:ln>
                      <a:noFill/>
                    </a:ln>
                  </pic:spPr>
                </pic:pic>
              </a:graphicData>
            </a:graphic>
          </wp:inline>
        </w:drawing>
      </w:r>
    </w:p>
    <w:p w14:paraId="0266AA4B" w14:textId="77777777" w:rsidR="00A175D7" w:rsidRDefault="00A175D7"/>
    <w:sectPr w:rsidR="00A175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983"/>
    <w:rsid w:val="00053B07"/>
    <w:rsid w:val="00114EC5"/>
    <w:rsid w:val="00194DC2"/>
    <w:rsid w:val="003B58AD"/>
    <w:rsid w:val="00A175D7"/>
    <w:rsid w:val="00A56D2D"/>
    <w:rsid w:val="00CF4E61"/>
    <w:rsid w:val="00DD4983"/>
    <w:rsid w:val="00FF4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F291"/>
  <w15:chartTrackingRefBased/>
  <w15:docId w15:val="{CFA63480-75D1-4DF8-B036-3EC35965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49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D49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49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49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49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49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49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49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49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9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D49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49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49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49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49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49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49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4983"/>
    <w:rPr>
      <w:rFonts w:eastAsiaTheme="majorEastAsia" w:cstheme="majorBidi"/>
      <w:color w:val="272727" w:themeColor="text1" w:themeTint="D8"/>
    </w:rPr>
  </w:style>
  <w:style w:type="paragraph" w:styleId="Title">
    <w:name w:val="Title"/>
    <w:basedOn w:val="Normal"/>
    <w:next w:val="Normal"/>
    <w:link w:val="TitleChar"/>
    <w:uiPriority w:val="10"/>
    <w:qFormat/>
    <w:rsid w:val="00DD49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9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9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9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983"/>
    <w:pPr>
      <w:spacing w:before="160"/>
      <w:jc w:val="center"/>
    </w:pPr>
    <w:rPr>
      <w:i/>
      <w:iCs/>
      <w:color w:val="404040" w:themeColor="text1" w:themeTint="BF"/>
    </w:rPr>
  </w:style>
  <w:style w:type="character" w:customStyle="1" w:styleId="QuoteChar">
    <w:name w:val="Quote Char"/>
    <w:basedOn w:val="DefaultParagraphFont"/>
    <w:link w:val="Quote"/>
    <w:uiPriority w:val="29"/>
    <w:rsid w:val="00DD4983"/>
    <w:rPr>
      <w:i/>
      <w:iCs/>
      <w:color w:val="404040" w:themeColor="text1" w:themeTint="BF"/>
    </w:rPr>
  </w:style>
  <w:style w:type="paragraph" w:styleId="ListParagraph">
    <w:name w:val="List Paragraph"/>
    <w:basedOn w:val="Normal"/>
    <w:uiPriority w:val="34"/>
    <w:qFormat/>
    <w:rsid w:val="00DD4983"/>
    <w:pPr>
      <w:ind w:left="720"/>
      <w:contextualSpacing/>
    </w:pPr>
  </w:style>
  <w:style w:type="character" w:styleId="IntenseEmphasis">
    <w:name w:val="Intense Emphasis"/>
    <w:basedOn w:val="DefaultParagraphFont"/>
    <w:uiPriority w:val="21"/>
    <w:qFormat/>
    <w:rsid w:val="00DD4983"/>
    <w:rPr>
      <w:i/>
      <w:iCs/>
      <w:color w:val="0F4761" w:themeColor="accent1" w:themeShade="BF"/>
    </w:rPr>
  </w:style>
  <w:style w:type="paragraph" w:styleId="IntenseQuote">
    <w:name w:val="Intense Quote"/>
    <w:basedOn w:val="Normal"/>
    <w:next w:val="Normal"/>
    <w:link w:val="IntenseQuoteChar"/>
    <w:uiPriority w:val="30"/>
    <w:qFormat/>
    <w:rsid w:val="00DD49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4983"/>
    <w:rPr>
      <w:i/>
      <w:iCs/>
      <w:color w:val="0F4761" w:themeColor="accent1" w:themeShade="BF"/>
    </w:rPr>
  </w:style>
  <w:style w:type="character" w:styleId="IntenseReference">
    <w:name w:val="Intense Reference"/>
    <w:basedOn w:val="DefaultParagraphFont"/>
    <w:uiPriority w:val="32"/>
    <w:qFormat/>
    <w:rsid w:val="00DD4983"/>
    <w:rPr>
      <w:b/>
      <w:bCs/>
      <w:smallCaps/>
      <w:color w:val="0F4761" w:themeColor="accent1" w:themeShade="BF"/>
      <w:spacing w:val="5"/>
    </w:rPr>
  </w:style>
  <w:style w:type="character" w:customStyle="1" w:styleId="test-idfield-label">
    <w:name w:val="test-id__field-label"/>
    <w:basedOn w:val="DefaultParagraphFont"/>
    <w:rsid w:val="00DD4983"/>
  </w:style>
  <w:style w:type="paragraph" w:styleId="NormalWeb">
    <w:name w:val="Normal (Web)"/>
    <w:basedOn w:val="Normal"/>
    <w:uiPriority w:val="99"/>
    <w:semiHidden/>
    <w:unhideWhenUsed/>
    <w:rsid w:val="00DD4983"/>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6594331">
      <w:bodyDiv w:val="1"/>
      <w:marLeft w:val="0"/>
      <w:marRight w:val="0"/>
      <w:marTop w:val="0"/>
      <w:marBottom w:val="0"/>
      <w:divBdr>
        <w:top w:val="none" w:sz="0" w:space="0" w:color="auto"/>
        <w:left w:val="none" w:sz="0" w:space="0" w:color="auto"/>
        <w:bottom w:val="none" w:sz="0" w:space="0" w:color="auto"/>
        <w:right w:val="none" w:sz="0" w:space="0" w:color="auto"/>
      </w:divBdr>
      <w:divsChild>
        <w:div w:id="874924217">
          <w:marLeft w:val="0"/>
          <w:marRight w:val="0"/>
          <w:marTop w:val="0"/>
          <w:marBottom w:val="0"/>
          <w:divBdr>
            <w:top w:val="none" w:sz="0" w:space="0" w:color="auto"/>
            <w:left w:val="none" w:sz="0" w:space="0" w:color="auto"/>
            <w:bottom w:val="none" w:sz="0" w:space="0" w:color="auto"/>
            <w:right w:val="none" w:sz="0" w:space="0" w:color="auto"/>
          </w:divBdr>
        </w:div>
        <w:div w:id="1287395195">
          <w:marLeft w:val="0"/>
          <w:marRight w:val="0"/>
          <w:marTop w:val="0"/>
          <w:marBottom w:val="0"/>
          <w:divBdr>
            <w:top w:val="none" w:sz="0" w:space="0" w:color="auto"/>
            <w:left w:val="none" w:sz="0" w:space="0" w:color="auto"/>
            <w:bottom w:val="none" w:sz="0" w:space="0" w:color="auto"/>
            <w:right w:val="none" w:sz="0" w:space="0" w:color="auto"/>
          </w:divBdr>
          <w:divsChild>
            <w:div w:id="21589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Saldana</dc:creator>
  <cp:keywords/>
  <dc:description/>
  <cp:lastModifiedBy>Adrian Saldana</cp:lastModifiedBy>
  <cp:revision>1</cp:revision>
  <dcterms:created xsi:type="dcterms:W3CDTF">2024-07-03T21:14:00Z</dcterms:created>
  <dcterms:modified xsi:type="dcterms:W3CDTF">2024-08-09T16:06:00Z</dcterms:modified>
</cp:coreProperties>
</file>